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jc w:val="center"/>
        <w:rPr>
          <w:rFonts w:ascii="黑体" w:hAnsi="黑体" w:eastAsia="黑体" w:cs="黑体"/>
          <w:b/>
          <w:bCs/>
          <w:sz w:val="36"/>
          <w:szCs w:val="36"/>
          <w:lang w:val="zh-TW" w:eastAsia="zh-TW"/>
        </w:rPr>
      </w:pPr>
      <w:r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  <w:t>江西研途教育科技有限公司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  <w:rtl w:val="0"/>
          <w:lang w:val="zh-TW" w:eastAsia="zh-TW"/>
        </w:rPr>
        <w:t>公司简介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  <w:rtl w:val="0"/>
          <w:lang w:val="zh-TW" w:eastAsia="zh-TW"/>
        </w:rPr>
        <w:t xml:space="preserve">  </w:t>
      </w:r>
    </w:p>
    <w:p>
      <w:pPr>
        <w:framePr w:wrap="auto" w:vAnchor="margin" w:hAnchor="text" w:yAlign="inline"/>
        <w:spacing w:line="420" w:lineRule="auto"/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研途考研成立于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2006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年，总部坐落于苏州，考研全程规划名师张雪峰为研途的创始人。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14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年来，一直专注研究生考试高端面授服务，现联合沪江网校，已成为线上线下相结合的高端考研辅导服务品牌。全名师面授是研途考研的核心优势。目前，在全国拥有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家直营分校，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 xml:space="preserve">200+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加盟分校，拥有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300+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专属公共课名师，五千名专业课一对一金牌辅导师，为考研学子打造考研公共课、专业课、复试指导课辅导服务课等精品课程，助力学员一战成硕。励志成为被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考生信赖，为行业追随，向社会赋能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的科技教育品牌。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岗位介绍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一、学习规划师（</w:t>
      </w:r>
      <w:r>
        <w:rPr>
          <w:rFonts w:hint="eastAsia" w:ascii="宋体" w:hAnsi="宋体" w:eastAsia="宋体" w:cs="宋体"/>
          <w:b/>
          <w:bCs/>
          <w:outline w:val="0"/>
          <w:color w:val="FF0000"/>
          <w:sz w:val="28"/>
          <w:szCs w:val="28"/>
          <w:u w:color="FF0000"/>
          <w:rtl w:val="0"/>
          <w:lang w:val="en-US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）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薪资</w:t>
      </w:r>
      <w:r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  <w:rtl w:val="0"/>
          <w:lang w:val="en-US"/>
        </w:rPr>
        <w:t>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工作地点</w:t>
      </w:r>
      <w:r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  <w:rtl w:val="0"/>
          <w:lang w:val="en-US"/>
        </w:rPr>
        <w:t>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学历要求</w:t>
      </w:r>
      <w:r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  <w:rtl w:val="0"/>
          <w:lang w:val="en-US"/>
        </w:rPr>
        <w:t>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（</w:t>
      </w:r>
      <w:r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  <w:rtl w:val="0"/>
          <w:lang w:val="en-US"/>
        </w:rPr>
        <w:t>8k~15k/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南昌</w:t>
      </w:r>
      <w:r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  <w:rtl w:val="0"/>
          <w:lang w:val="en-US"/>
        </w:rPr>
        <w:t>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本科及以上，有考研经验优先）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需求专业：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不限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岗位职责</w:t>
      </w:r>
      <w:r>
        <w:rPr>
          <w:rFonts w:hint="eastAsia" w:ascii="宋体" w:hAnsi="宋体" w:eastAsia="宋体" w:cs="宋体"/>
          <w:b/>
          <w:bCs/>
          <w:sz w:val="28"/>
          <w:szCs w:val="28"/>
          <w:rtl w:val="0"/>
          <w:lang w:val="en-US"/>
        </w:rPr>
        <w:t>: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、负责对接市场人员，筛选院校意向客户、跟进意向客户学习动态，给与学习指导及课程推荐；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负责所属院校高端课程的咨询、报名及课程质量意见的收集、反馈；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协助其他部门组织并执行院校宣讲会及其他校园宣传推广活动；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岗位要求</w:t>
      </w:r>
      <w:r>
        <w:rPr>
          <w:rFonts w:hint="eastAsia" w:ascii="宋体" w:hAnsi="宋体" w:eastAsia="宋体" w:cs="宋体"/>
          <w:b/>
          <w:bCs/>
          <w:sz w:val="28"/>
          <w:szCs w:val="28"/>
          <w:rtl w:val="0"/>
          <w:lang w:val="en-US"/>
        </w:rPr>
        <w:t>:</w:t>
      </w:r>
    </w:p>
    <w:p>
      <w:pPr>
        <w:pStyle w:val="2"/>
        <w:framePr w:wrap="auto" w:vAnchor="margin" w:hAnchor="text" w:yAlign="inline"/>
        <w:widowControl/>
        <w:shd w:val="clear" w:color="auto" w:fill="FFFFFF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、本科及以上学历；</w:t>
      </w:r>
    </w:p>
    <w:p>
      <w:pPr>
        <w:pStyle w:val="2"/>
        <w:framePr w:wrap="auto" w:vAnchor="margin" w:hAnchor="text" w:yAlign="inline"/>
        <w:widowControl/>
        <w:shd w:val="clear" w:color="auto" w:fill="FFFFFF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、有较强的学习力、应变能力、抗压能力。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framePr w:wrap="auto" w:vAnchor="margin" w:hAnchor="text" w:yAlign="in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二、市场专员（</w:t>
      </w:r>
      <w:r>
        <w:rPr>
          <w:rFonts w:hint="eastAsia" w:ascii="宋体" w:hAnsi="宋体" w:eastAsia="宋体" w:cs="宋体"/>
          <w:b/>
          <w:bCs/>
          <w:outline w:val="0"/>
          <w:color w:val="FF0000"/>
          <w:sz w:val="28"/>
          <w:szCs w:val="28"/>
          <w:u w:color="FF0000"/>
          <w:rtl w:val="0"/>
          <w:lang w:val="en-US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）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薪资待遇</w:t>
      </w:r>
      <w:r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  <w:rtl w:val="0"/>
          <w:lang w:val="en-US"/>
        </w:rPr>
        <w:t>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工作地点</w:t>
      </w:r>
      <w:r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  <w:rtl w:val="0"/>
          <w:lang w:val="en-US"/>
        </w:rPr>
        <w:t>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学历要求</w:t>
      </w:r>
      <w:r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  <w:rtl w:val="0"/>
          <w:lang w:val="en-US"/>
        </w:rPr>
        <w:t>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（</w:t>
      </w:r>
      <w:r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  <w:rtl w:val="0"/>
          <w:lang w:val="en-US"/>
        </w:rPr>
        <w:t>8k~15k/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南昌</w:t>
      </w:r>
      <w:r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  <w:rtl w:val="0"/>
          <w:lang w:val="en-US"/>
        </w:rPr>
        <w:t>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大专及以上）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需求专业：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不限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岗位职责：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、负责校区品牌推广与维护；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、招聘代理维护代理，做好校园讲座宣传</w:t>
      </w: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zh-TW" w:eastAsia="zh-TW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；</w:t>
      </w: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zh-TW" w:eastAsia="zh-TW"/>
        </w:rPr>
        <w:t xml:space="preserve">  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、收集校区考研信息维护好考研学员；</w:t>
      </w: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zh-TW" w:eastAsia="zh-TW"/>
        </w:rPr>
        <w:t xml:space="preserve">    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、配合咨询老师完成既定业绩目标；</w:t>
      </w: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zh-TW" w:eastAsia="zh-TW"/>
        </w:rPr>
        <w:t xml:space="preserve">   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、配合公司其他部门同事开展日常工作</w:t>
      </w: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zh-TW" w:eastAsia="zh-TW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；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、完成公司领导分配的临时性任务；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kern w:val="2"/>
          <w:sz w:val="28"/>
          <w:szCs w:val="28"/>
        </w:rPr>
      </w:pPr>
    </w:p>
    <w:p>
      <w:pPr>
        <w:framePr w:wrap="auto" w:vAnchor="margin" w:hAnchor="text" w:yAlign="inline"/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岗位要求：</w:t>
      </w:r>
    </w:p>
    <w:p>
      <w:pPr>
        <w:pStyle w:val="2"/>
        <w:framePr w:wrap="auto" w:vAnchor="margin" w:hAnchor="text" w:yAlign="inline"/>
        <w:widowControl/>
        <w:shd w:val="clear" w:color="auto" w:fill="FFFFFF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、本科及以上学历；</w:t>
      </w: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 </w:t>
      </w:r>
    </w:p>
    <w:p>
      <w:pPr>
        <w:pStyle w:val="2"/>
        <w:framePr w:wrap="auto" w:vAnchor="margin" w:hAnchor="text" w:yAlign="inline"/>
        <w:widowControl/>
        <w:shd w:val="clear" w:color="auto" w:fill="FFFFFF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、对市场工作充满热爱，有良好的沟通能力；</w:t>
      </w: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 </w:t>
      </w:r>
    </w:p>
    <w:p>
      <w:pPr>
        <w:pStyle w:val="2"/>
        <w:framePr w:wrap="auto" w:vAnchor="margin" w:hAnchor="text" w:yAlign="inline"/>
        <w:widowControl/>
        <w:shd w:val="clear" w:color="auto" w:fill="FFFFFF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、吃苦耐劳，具有一定的抗压能力，热爱教育行业。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</w:pPr>
    </w:p>
    <w:p>
      <w:pPr>
        <w:framePr w:wrap="auto" w:vAnchor="margin" w:hAnchor="text" w:yAlign="in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三、教务老师（</w:t>
      </w:r>
      <w:r>
        <w:rPr>
          <w:rFonts w:hint="eastAsia" w:ascii="宋体" w:hAnsi="宋体" w:eastAsia="宋体" w:cs="宋体"/>
          <w:b/>
          <w:bCs/>
          <w:outline w:val="0"/>
          <w:color w:val="FF0000"/>
          <w:sz w:val="28"/>
          <w:szCs w:val="28"/>
          <w:u w:color="FF0000"/>
          <w:rtl w:val="0"/>
          <w:lang w:val="en-US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）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薪资待遇</w:t>
      </w:r>
      <w:r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  <w:rtl w:val="0"/>
          <w:lang w:val="en-US"/>
        </w:rPr>
        <w:t>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工作地点</w:t>
      </w:r>
      <w:r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  <w:rtl w:val="0"/>
          <w:lang w:val="en-US"/>
        </w:rPr>
        <w:t>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学历要求</w:t>
      </w:r>
      <w:r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  <w:rtl w:val="0"/>
          <w:lang w:val="en-US"/>
        </w:rPr>
        <w:t>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（</w:t>
      </w:r>
      <w:r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  <w:rtl w:val="0"/>
          <w:lang w:val="en-US"/>
        </w:rPr>
        <w:t>4k~6k/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南昌）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需求专业：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outline w:val="0"/>
          <w:color w:val="FF0000"/>
          <w:sz w:val="28"/>
          <w:szCs w:val="28"/>
          <w:u w:color="FF000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outline w:val="0"/>
          <w:color w:val="FF0000"/>
          <w:sz w:val="28"/>
          <w:szCs w:val="28"/>
          <w:u w:color="FF0000"/>
          <w:rtl w:val="0"/>
          <w:lang w:val="zh-TW" w:eastAsia="zh-TW"/>
        </w:rPr>
        <w:t>不限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岗位职责：</w:t>
      </w:r>
    </w:p>
    <w:p>
      <w:pPr>
        <w:pStyle w:val="2"/>
        <w:framePr w:wrap="auto" w:vAnchor="margin" w:hAnchor="text" w:yAlign="inline"/>
        <w:widowControl/>
        <w:shd w:val="clear" w:color="auto" w:fill="FFFFFF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、负责班级日常管理，保证良好教学秩序，学生售后服务跟进；</w:t>
      </w:r>
    </w:p>
    <w:p>
      <w:pPr>
        <w:pStyle w:val="2"/>
        <w:framePr w:wrap="auto" w:vAnchor="margin" w:hAnchor="text" w:yAlign="inline"/>
        <w:widowControl/>
        <w:shd w:val="clear" w:color="auto" w:fill="FFFFFF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、做好对老师的监督、管理、服务、调配和沟通；</w:t>
      </w:r>
    </w:p>
    <w:p>
      <w:pPr>
        <w:pStyle w:val="2"/>
        <w:framePr w:wrap="auto" w:vAnchor="margin" w:hAnchor="text" w:yAlign="inline"/>
        <w:widowControl/>
        <w:shd w:val="clear" w:color="auto" w:fill="FFFFFF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、校区日常排课工作（学生排课、老师安排、教室安排）；</w:t>
      </w:r>
    </w:p>
    <w:p>
      <w:pPr>
        <w:pStyle w:val="2"/>
        <w:framePr w:wrap="auto" w:vAnchor="margin" w:hAnchor="text" w:yAlign="inline"/>
        <w:widowControl/>
        <w:shd w:val="clear" w:color="auto" w:fill="FFFFFF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、校区日常教务管理物料统筹安排（课本、学员证等）；</w:t>
      </w:r>
    </w:p>
    <w:p>
      <w:pPr>
        <w:pStyle w:val="2"/>
        <w:framePr w:wrap="auto" w:vAnchor="margin" w:hAnchor="text" w:yAlign="inline"/>
        <w:widowControl/>
        <w:shd w:val="clear" w:color="auto" w:fill="FFFFFF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、学生成绩和考勤统计；</w:t>
      </w:r>
    </w:p>
    <w:p>
      <w:pPr>
        <w:pStyle w:val="2"/>
        <w:framePr w:wrap="auto" w:vAnchor="margin" w:hAnchor="text" w:yAlign="inline"/>
        <w:widowControl/>
        <w:shd w:val="clear" w:color="auto" w:fill="FFFFFF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、配合咨询和市场部工作及领导安排的其他工作。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岗位要求：</w:t>
      </w:r>
    </w:p>
    <w:p>
      <w:pPr>
        <w:pStyle w:val="2"/>
        <w:framePr w:wrap="auto" w:vAnchor="margin" w:hAnchor="text" w:yAlign="inline"/>
        <w:widowControl/>
        <w:shd w:val="clear" w:color="auto" w:fill="FFFFFF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、本科及以上学历；</w:t>
      </w:r>
    </w:p>
    <w:p>
      <w:pPr>
        <w:pStyle w:val="2"/>
        <w:framePr w:wrap="auto" w:vAnchor="margin" w:hAnchor="text" w:yAlign="inline"/>
        <w:widowControl/>
        <w:shd w:val="clear" w:color="auto" w:fill="FFFFFF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、应届毕业生优先考虑，可接受实习生；</w:t>
      </w:r>
    </w:p>
    <w:p>
      <w:pPr>
        <w:pStyle w:val="2"/>
        <w:framePr w:wrap="auto" w:vAnchor="margin" w:hAnchor="text" w:yAlign="inline"/>
        <w:widowControl/>
        <w:shd w:val="clear" w:color="auto" w:fill="FFFFFF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、年龄</w:t>
      </w: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20-28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岁，热爱教育事业，热爱学生，乐于分享；</w:t>
      </w:r>
    </w:p>
    <w:p>
      <w:pPr>
        <w:pStyle w:val="2"/>
        <w:framePr w:wrap="auto" w:vAnchor="margin" w:hAnchor="text" w:yAlign="inline"/>
        <w:widowControl/>
        <w:shd w:val="clear" w:color="auto" w:fill="FFFFFF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、工作认真负责，耐心细致，做事条理性强；</w:t>
      </w:r>
    </w:p>
    <w:p>
      <w:pPr>
        <w:pStyle w:val="2"/>
        <w:framePr w:wrap="auto" w:vAnchor="margin" w:hAnchor="text" w:yAlign="inline"/>
        <w:widowControl/>
        <w:shd w:val="clear" w:color="auto" w:fill="FFFFFF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、责任心强、亲和力好，具有较强的抗压能力。</w:t>
      </w:r>
    </w:p>
    <w:p>
      <w:pPr>
        <w:pStyle w:val="2"/>
        <w:framePr w:wrap="auto" w:vAnchor="margin" w:hAnchor="text" w:yAlign="inline"/>
        <w:widowControl/>
        <w:shd w:val="clear" w:color="auto" w:fill="FFFFFF"/>
        <w:rPr>
          <w:rFonts w:hint="eastAsia" w:ascii="宋体" w:hAnsi="宋体" w:eastAsia="宋体" w:cs="宋体"/>
          <w:kern w:val="2"/>
          <w:sz w:val="28"/>
          <w:szCs w:val="28"/>
        </w:rPr>
      </w:pPr>
    </w:p>
    <w:p>
      <w:pPr>
        <w:framePr w:wrap="auto" w:vAnchor="margin" w:hAnchor="text" w:yAlign="inline"/>
        <w:rPr>
          <w:rFonts w:hint="eastAsia"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福利待遇：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、带薪寒暑假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、年度旅游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、六险一金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、节日福利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、父母养老金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联系方式：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联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系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人：王爱娟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联系电话：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13755608454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（微信同号）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联系邮箱：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923059736@qq.com</w:t>
      </w:r>
    </w:p>
    <w:p>
      <w:pPr>
        <w:framePr w:wrap="auto" w:vAnchor="margin" w:hAnchor="text" w:yAlign="inline"/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联系地址：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江西省南昌市红谷滩区学府大道</w:t>
      </w: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899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号慧谷产业园二期四号楼</w:t>
      </w:r>
      <w:r>
        <w:rPr>
          <w:rFonts w:hint="eastAsia" w:ascii="宋体" w:hAnsi="宋体" w:eastAsia="宋体" w:cs="宋体"/>
          <w:kern w:val="2"/>
          <w:sz w:val="28"/>
          <w:szCs w:val="28"/>
          <w:rtl w:val="0"/>
          <w:lang w:val="en-US"/>
        </w:rPr>
        <w:t>1302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TW"/>
        </w:rPr>
        <w:t>室</w:t>
      </w:r>
    </w:p>
    <w:p>
      <w:pPr>
        <w:framePr w:wrap="auto" w:vAnchor="margin" w:hAnchor="text" w:yAlign="inline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28"/>
          <w:szCs w:val="28"/>
          <w:rtl w:val="0"/>
          <w:lang w:val="zh-TW" w:eastAsia="zh-CN"/>
        </w:rPr>
        <w:drawing>
          <wp:inline distT="0" distB="0" distL="114300" distR="114300">
            <wp:extent cx="3334385" cy="7409815"/>
            <wp:effectExtent l="0" t="0" r="5715" b="6985"/>
            <wp:docPr id="1" name="图片 1" descr="微信图片_2022120617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2061727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4385" cy="740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ZTVkZDdiY2E3MWI0NDhhNzgzNTI3OTczNTRkM2MzYjUifQ=="/>
    <w:docVar w:name="KSO_WPS_MARK_KEY" w:val="4ef66dd6-72f5-42ad-b0fc-88c6ec933fee"/>
  </w:docVars>
  <w:rsids>
    <w:rsidRoot w:val="00000000"/>
    <w:rsid w:val="04603B13"/>
    <w:rsid w:val="2ADB11AB"/>
    <w:rsid w:val="60C5514D"/>
    <w:rsid w:val="7BBD4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character" w:styleId="5">
    <w:name w:val="Hyperlink"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1035</Words>
  <Characters>1099</Characters>
  <TotalTime>0</TotalTime>
  <ScaleCrop>false</ScaleCrop>
  <LinksUpToDate>false</LinksUpToDate>
  <CharactersWithSpaces>1119</CharactersWithSpaces>
  <Application>WPS Office_11.1.0.12651_F1E327BC-269C-435d-A152-05C5408002CA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2022-12-06T09:30:00Z</dcterms:created>
  <dc:creator>86182</dc:creator>
  <cp:lastModifiedBy>遇见</cp:lastModifiedBy>
  <dcterms:modified xsi:type="dcterms:W3CDTF">2022-12-06T09:32:21Z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DE6042F01D24458B98DE3E1441EE7001</vt:lpwstr>
  </property>
</Properties>
</file>